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6C847" w14:textId="6C12370B" w:rsidR="00F60CE3" w:rsidRDefault="00145BF4" w:rsidP="00145BF4">
      <w:pPr>
        <w:pStyle w:val="Title"/>
        <w:ind w:left="0" w:right="-1"/>
      </w:pPr>
      <w:r>
        <w:rPr>
          <w:color w:val="2C393D"/>
        </w:rPr>
        <w:t>TECHNICAL</w:t>
      </w:r>
      <w:r>
        <w:rPr>
          <w:color w:val="2C393D"/>
          <w:spacing w:val="-10"/>
        </w:rPr>
        <w:t xml:space="preserve"> </w:t>
      </w:r>
      <w:r>
        <w:rPr>
          <w:color w:val="2C393D"/>
        </w:rPr>
        <w:t>ARTICLE</w:t>
      </w:r>
    </w:p>
    <w:p w14:paraId="4BE5E432" w14:textId="7FC23B5E" w:rsidR="00BA2214" w:rsidRDefault="002443E0" w:rsidP="00BA2214">
      <w:pPr>
        <w:spacing w:before="302"/>
        <w:ind w:right="-1"/>
        <w:rPr>
          <w:b/>
          <w:color w:val="2C393D"/>
        </w:rPr>
      </w:pPr>
      <w:r>
        <w:rPr>
          <w:b/>
          <w:color w:val="2C393D"/>
        </w:rPr>
        <w:t>September</w:t>
      </w:r>
      <w:r w:rsidR="008A7F20">
        <w:rPr>
          <w:b/>
          <w:color w:val="2C393D"/>
        </w:rPr>
        <w:t xml:space="preserve"> 2026</w:t>
      </w:r>
      <w:r w:rsidR="00BA2214">
        <w:rPr>
          <w:b/>
          <w:color w:val="2C393D"/>
        </w:rPr>
        <w:t xml:space="preserve"> </w:t>
      </w:r>
      <w:r w:rsidR="00BA2214">
        <w:rPr>
          <w:b/>
          <w:color w:val="2C393D"/>
        </w:rPr>
        <w:tab/>
      </w:r>
    </w:p>
    <w:p w14:paraId="0EB42F1E" w14:textId="1150FA31" w:rsidR="00F60CE3" w:rsidRPr="00281766" w:rsidRDefault="00557256" w:rsidP="00281766">
      <w:pPr>
        <w:pBdr>
          <w:bottom w:val="single" w:sz="24" w:space="1" w:color="B2D33F"/>
        </w:pBdr>
        <w:spacing w:before="91"/>
        <w:ind w:right="-1"/>
        <w:rPr>
          <w:b/>
          <w:color w:val="B2D33F"/>
          <w:sz w:val="28"/>
          <w:szCs w:val="28"/>
        </w:rPr>
      </w:pPr>
      <w:r>
        <w:rPr>
          <w:b/>
          <w:color w:val="B2D33F"/>
          <w:sz w:val="28"/>
          <w:szCs w:val="28"/>
        </w:rPr>
        <w:t>Moisture Matters – The Hidden Cause of Coating Problems</w:t>
      </w:r>
    </w:p>
    <w:p w14:paraId="254AE758" w14:textId="5FF12D1E" w:rsidR="00145BF4" w:rsidRPr="006262AD" w:rsidRDefault="00145BF4" w:rsidP="00281766">
      <w:pPr>
        <w:rPr>
          <w:sz w:val="10"/>
          <w:szCs w:val="10"/>
        </w:rPr>
      </w:pPr>
    </w:p>
    <w:p w14:paraId="16193C2A" w14:textId="77777777" w:rsidR="00994543" w:rsidRDefault="00994543" w:rsidP="00994543">
      <w:pPr>
        <w:jc w:val="center"/>
        <w:rPr>
          <w:b/>
          <w:bCs/>
          <w:sz w:val="10"/>
          <w:szCs w:val="10"/>
        </w:rPr>
      </w:pPr>
      <w:r w:rsidRPr="00CB0E7E">
        <w:rPr>
          <w:b/>
          <w:bCs/>
        </w:rPr>
        <w:t xml:space="preserve">A simple check that can </w:t>
      </w:r>
      <w:r>
        <w:rPr>
          <w:b/>
          <w:bCs/>
        </w:rPr>
        <w:t xml:space="preserve">help </w:t>
      </w:r>
      <w:r w:rsidRPr="00CB0E7E">
        <w:rPr>
          <w:b/>
          <w:bCs/>
        </w:rPr>
        <w:t>prevent expensive</w:t>
      </w:r>
      <w:r>
        <w:rPr>
          <w:b/>
          <w:bCs/>
        </w:rPr>
        <w:t xml:space="preserve"> coating </w:t>
      </w:r>
      <w:r w:rsidRPr="00CB0E7E">
        <w:rPr>
          <w:b/>
          <w:bCs/>
        </w:rPr>
        <w:t>problems</w:t>
      </w:r>
    </w:p>
    <w:p w14:paraId="010ADD4C" w14:textId="77777777" w:rsidR="00994543" w:rsidRPr="00994543" w:rsidRDefault="00994543" w:rsidP="00994543">
      <w:pPr>
        <w:jc w:val="center"/>
        <w:rPr>
          <w:b/>
          <w:bCs/>
          <w:sz w:val="10"/>
          <w:szCs w:val="10"/>
        </w:rPr>
      </w:pPr>
    </w:p>
    <w:p w14:paraId="6125D0E0" w14:textId="77777777" w:rsidR="00994543" w:rsidRPr="00624A06" w:rsidRDefault="00994543" w:rsidP="00994543">
      <w:r w:rsidRPr="00624A06">
        <w:t>Moisture in a substrate is one of the most commonly overlooked factors when preparing to apply renders, texture coatings, paint and other decorative finishes. Applying a coating system over a substrate that is too wet or contains excess moisture can affect adhesion, drying conditions and times, curing, colour consistency, coating integrity and long term durability and performance.</w:t>
      </w:r>
    </w:p>
    <w:p w14:paraId="02CB155E" w14:textId="77777777" w:rsidR="00994543" w:rsidRDefault="00994543" w:rsidP="00994543">
      <w:pPr>
        <w:rPr>
          <w:sz w:val="10"/>
          <w:szCs w:val="10"/>
        </w:rPr>
      </w:pPr>
    </w:p>
    <w:p w14:paraId="43FF7185" w14:textId="77777777" w:rsidR="00994543" w:rsidRPr="00624A06" w:rsidRDefault="00994543" w:rsidP="00994543">
      <w:r w:rsidRPr="00624A06">
        <w:t xml:space="preserve">A </w:t>
      </w:r>
      <w:r w:rsidRPr="00624A06">
        <w:rPr>
          <w:b/>
          <w:bCs/>
        </w:rPr>
        <w:t>moisture meter is a cheap insurance policy</w:t>
      </w:r>
      <w:r w:rsidRPr="00624A06">
        <w:t xml:space="preserve"> for both DIY and professional applicators.</w:t>
      </w:r>
    </w:p>
    <w:p w14:paraId="39B2C1E7" w14:textId="77777777" w:rsidR="00994543" w:rsidRDefault="00994543" w:rsidP="00994543">
      <w:pPr>
        <w:rPr>
          <w:b/>
          <w:bCs/>
          <w:sz w:val="10"/>
          <w:szCs w:val="10"/>
        </w:rPr>
      </w:pPr>
    </w:p>
    <w:p w14:paraId="19C58972" w14:textId="77777777" w:rsidR="00994543" w:rsidRPr="00624A06" w:rsidRDefault="00994543" w:rsidP="00994543">
      <w:pPr>
        <w:rPr>
          <w:b/>
          <w:bCs/>
          <w:u w:val="single"/>
        </w:rPr>
      </w:pPr>
      <w:r w:rsidRPr="00624A06">
        <w:rPr>
          <w:b/>
          <w:bCs/>
          <w:u w:val="single"/>
        </w:rPr>
        <w:t>Before you begin coating</w:t>
      </w:r>
    </w:p>
    <w:p w14:paraId="54B1E9BC" w14:textId="77777777" w:rsidR="00340ECC" w:rsidRDefault="00340ECC" w:rsidP="00994543">
      <w:pPr>
        <w:rPr>
          <w:sz w:val="10"/>
          <w:szCs w:val="10"/>
        </w:rPr>
      </w:pPr>
    </w:p>
    <w:p w14:paraId="4A369BAD" w14:textId="3124327E" w:rsidR="00994543" w:rsidRPr="00624A06" w:rsidRDefault="00994543" w:rsidP="00994543">
      <w:r w:rsidRPr="00624A06">
        <w:t xml:space="preserve">Before applying a coating, use a moisture meter to check the moisture level of the substrate or surface. </w:t>
      </w:r>
    </w:p>
    <w:p w14:paraId="2BFF1DB5" w14:textId="77777777" w:rsidR="00994543" w:rsidRDefault="00994543" w:rsidP="00994543">
      <w:pPr>
        <w:rPr>
          <w:sz w:val="10"/>
          <w:szCs w:val="10"/>
        </w:rPr>
      </w:pPr>
    </w:p>
    <w:p w14:paraId="752364C5" w14:textId="77777777" w:rsidR="00994543" w:rsidRPr="00624A06" w:rsidRDefault="00994543" w:rsidP="00994543">
      <w:r w:rsidRPr="00624A06">
        <w:t xml:space="preserve">For general coating applications, set to the moisture meter to the </w:t>
      </w:r>
      <w:r w:rsidRPr="00624A06">
        <w:rPr>
          <w:b/>
          <w:bCs/>
        </w:rPr>
        <w:t>Timber or Wood Moisture</w:t>
      </w:r>
      <w:r w:rsidRPr="00624A06">
        <w:t xml:space="preserve"> setting. </w:t>
      </w:r>
    </w:p>
    <w:p w14:paraId="69DDC65C" w14:textId="77777777" w:rsidR="00994543" w:rsidRPr="00542F3A" w:rsidRDefault="00994543" w:rsidP="00994543">
      <w:pPr>
        <w:rPr>
          <w:sz w:val="10"/>
          <w:szCs w:val="10"/>
        </w:rPr>
      </w:pPr>
    </w:p>
    <w:p w14:paraId="7C0FADBB" w14:textId="77777777" w:rsidR="00994543" w:rsidRPr="00624A06" w:rsidRDefault="00994543" w:rsidP="00994543">
      <w:pPr>
        <w:rPr>
          <w:color w:val="FF0000"/>
        </w:rPr>
      </w:pPr>
      <w:r w:rsidRPr="00624A06">
        <w:t xml:space="preserve">When using the Timber or Wood Moisture setting, readings are generally displayed as </w:t>
      </w:r>
      <w:r w:rsidRPr="00624A06">
        <w:rPr>
          <w:b/>
          <w:bCs/>
        </w:rPr>
        <w:t>Wood Moisture Equivalent (WME)</w:t>
      </w:r>
      <w:r w:rsidRPr="00624A06">
        <w:t>. For example, a reading of 15% represents 15% WME.</w:t>
      </w:r>
    </w:p>
    <w:p w14:paraId="0088D7DF" w14:textId="77777777" w:rsidR="00994543" w:rsidRDefault="00994543" w:rsidP="00994543">
      <w:pPr>
        <w:rPr>
          <w:sz w:val="10"/>
          <w:szCs w:val="10"/>
        </w:rPr>
      </w:pPr>
    </w:p>
    <w:p w14:paraId="1CCE4015" w14:textId="77777777" w:rsidR="00994543" w:rsidRPr="00624A06" w:rsidRDefault="00994543" w:rsidP="00994543">
      <w:r w:rsidRPr="00624A06">
        <w:t xml:space="preserve">As a general guide, a substrate with a moisture reading between </w:t>
      </w:r>
      <w:r w:rsidRPr="00624A06">
        <w:rPr>
          <w:b/>
          <w:bCs/>
        </w:rPr>
        <w:t>12–15% WME</w:t>
      </w:r>
      <w:r w:rsidRPr="00624A06">
        <w:t xml:space="preserve"> indicates a suitably dry substrate for most coating application scenarios. In other words, a reading above 15% WME indicates that additional drying time may be required, or that further investigation into the cause of the higher reading may be needed before coating can commence. Lower moisture readings are generally preferred. </w:t>
      </w:r>
    </w:p>
    <w:p w14:paraId="2F7D36B4" w14:textId="77777777" w:rsidR="00994543" w:rsidRPr="00446590" w:rsidRDefault="00994543" w:rsidP="00994543">
      <w:pPr>
        <w:rPr>
          <w:sz w:val="10"/>
          <w:szCs w:val="10"/>
        </w:rPr>
      </w:pPr>
    </w:p>
    <w:p w14:paraId="71A86AE5" w14:textId="77777777" w:rsidR="00994543" w:rsidRPr="00624A06" w:rsidRDefault="00994543" w:rsidP="00994543">
      <w:r w:rsidRPr="00624A06">
        <w:t xml:space="preserve">However, always check the relevant coating manufacturers individual product Technical Data Sheet (TDS), as some products or substrates may have different minimum or maximum moisture requirements. </w:t>
      </w:r>
    </w:p>
    <w:p w14:paraId="6519D108" w14:textId="77777777" w:rsidR="00994543" w:rsidRDefault="00994543" w:rsidP="00994543">
      <w:pPr>
        <w:rPr>
          <w:sz w:val="10"/>
          <w:szCs w:val="10"/>
        </w:rPr>
      </w:pPr>
    </w:p>
    <w:p w14:paraId="2A750F7A" w14:textId="77777777" w:rsidR="00994543" w:rsidRPr="00624A06" w:rsidRDefault="00994543" w:rsidP="00994543">
      <w:r w:rsidRPr="00624A06">
        <w:t>Testing should be carried out in several areas across the wall rather than relying on a single reading. Pay particular attention to areas that may retain moisture, including:</w:t>
      </w:r>
    </w:p>
    <w:p w14:paraId="67DF808D" w14:textId="77777777" w:rsidR="00994543" w:rsidRPr="00446590" w:rsidRDefault="00994543" w:rsidP="00994543">
      <w:pPr>
        <w:rPr>
          <w:sz w:val="10"/>
          <w:szCs w:val="10"/>
        </w:rPr>
      </w:pPr>
    </w:p>
    <w:p w14:paraId="04539B23" w14:textId="77777777" w:rsidR="00994543" w:rsidRPr="004127D7" w:rsidRDefault="00994543" w:rsidP="00994543">
      <w:pPr>
        <w:widowControl/>
        <w:numPr>
          <w:ilvl w:val="0"/>
          <w:numId w:val="12"/>
        </w:numPr>
        <w:autoSpaceDE/>
        <w:autoSpaceDN/>
        <w:spacing w:line="278" w:lineRule="auto"/>
      </w:pPr>
      <w:r w:rsidRPr="004127D7">
        <w:t>Shaded or poorly ventilated areas</w:t>
      </w:r>
    </w:p>
    <w:p w14:paraId="16732F23" w14:textId="77777777" w:rsidR="00994543" w:rsidRPr="004127D7" w:rsidRDefault="00994543" w:rsidP="00994543">
      <w:pPr>
        <w:widowControl/>
        <w:numPr>
          <w:ilvl w:val="0"/>
          <w:numId w:val="12"/>
        </w:numPr>
        <w:autoSpaceDE/>
        <w:autoSpaceDN/>
        <w:spacing w:line="278" w:lineRule="auto"/>
      </w:pPr>
      <w:r w:rsidRPr="004127D7">
        <w:t>Around windows, doors and penetrations</w:t>
      </w:r>
    </w:p>
    <w:p w14:paraId="5BE405A4" w14:textId="77777777" w:rsidR="00994543" w:rsidRPr="004127D7" w:rsidRDefault="00994543" w:rsidP="00994543">
      <w:pPr>
        <w:widowControl/>
        <w:numPr>
          <w:ilvl w:val="0"/>
          <w:numId w:val="12"/>
        </w:numPr>
        <w:autoSpaceDE/>
        <w:autoSpaceDN/>
        <w:spacing w:line="278" w:lineRule="auto"/>
      </w:pPr>
      <w:r w:rsidRPr="004127D7">
        <w:t>Sections where different substrates are used</w:t>
      </w:r>
    </w:p>
    <w:p w14:paraId="55B939B2" w14:textId="77777777" w:rsidR="00994543" w:rsidRPr="004127D7" w:rsidRDefault="00994543" w:rsidP="00994543">
      <w:pPr>
        <w:widowControl/>
        <w:numPr>
          <w:ilvl w:val="0"/>
          <w:numId w:val="12"/>
        </w:numPr>
        <w:autoSpaceDE/>
        <w:autoSpaceDN/>
        <w:spacing w:line="278" w:lineRule="auto"/>
      </w:pPr>
      <w:r w:rsidRPr="004127D7">
        <w:t>Lower sections of walls</w:t>
      </w:r>
    </w:p>
    <w:p w14:paraId="3DE748B1" w14:textId="77777777" w:rsidR="00994543" w:rsidRPr="004127D7" w:rsidRDefault="00994543" w:rsidP="00994543">
      <w:pPr>
        <w:widowControl/>
        <w:numPr>
          <w:ilvl w:val="0"/>
          <w:numId w:val="12"/>
        </w:numPr>
        <w:autoSpaceDE/>
        <w:autoSpaceDN/>
        <w:spacing w:line="278" w:lineRule="auto"/>
      </w:pPr>
      <w:r w:rsidRPr="004127D7">
        <w:t>Areas recently exposed to rain, frosts and dew, etc. or washing</w:t>
      </w:r>
    </w:p>
    <w:p w14:paraId="6CDC7EC5" w14:textId="77777777" w:rsidR="00994543" w:rsidRPr="004127D7" w:rsidRDefault="00994543" w:rsidP="00994543">
      <w:pPr>
        <w:widowControl/>
        <w:numPr>
          <w:ilvl w:val="0"/>
          <w:numId w:val="12"/>
        </w:numPr>
        <w:autoSpaceDE/>
        <w:autoSpaceDN/>
        <w:spacing w:line="278" w:lineRule="auto"/>
      </w:pPr>
      <w:r w:rsidRPr="004127D7">
        <w:t>Substrates that have recently been rendered, patched or repaired</w:t>
      </w:r>
    </w:p>
    <w:p w14:paraId="61F84EEA" w14:textId="77777777" w:rsidR="00994543" w:rsidRPr="004127D7" w:rsidRDefault="00994543" w:rsidP="00994543">
      <w:pPr>
        <w:widowControl/>
        <w:numPr>
          <w:ilvl w:val="0"/>
          <w:numId w:val="12"/>
        </w:numPr>
        <w:autoSpaceDE/>
        <w:autoSpaceDN/>
        <w:spacing w:line="278" w:lineRule="auto"/>
      </w:pPr>
      <w:r w:rsidRPr="004127D7">
        <w:t>Areas where previous coatings have failed</w:t>
      </w:r>
    </w:p>
    <w:p w14:paraId="0DF850E3" w14:textId="77777777" w:rsidR="00994543" w:rsidRPr="00446590" w:rsidRDefault="00994543" w:rsidP="00994543">
      <w:pPr>
        <w:rPr>
          <w:b/>
          <w:bCs/>
          <w:sz w:val="10"/>
          <w:szCs w:val="10"/>
        </w:rPr>
      </w:pPr>
    </w:p>
    <w:p w14:paraId="0A43BAD5" w14:textId="77777777" w:rsidR="00994543" w:rsidRPr="004127D7" w:rsidRDefault="00994543" w:rsidP="00994543">
      <w:pPr>
        <w:rPr>
          <w:b/>
          <w:bCs/>
          <w:u w:val="single"/>
        </w:rPr>
      </w:pPr>
      <w:r w:rsidRPr="004127D7">
        <w:rPr>
          <w:b/>
          <w:bCs/>
          <w:u w:val="single"/>
        </w:rPr>
        <w:t>Why moisture matters</w:t>
      </w:r>
    </w:p>
    <w:p w14:paraId="636330DA" w14:textId="77777777" w:rsidR="00994543" w:rsidRPr="00446590" w:rsidRDefault="00994543" w:rsidP="00994543">
      <w:pPr>
        <w:rPr>
          <w:sz w:val="10"/>
          <w:szCs w:val="10"/>
        </w:rPr>
      </w:pPr>
    </w:p>
    <w:p w14:paraId="6F56133A" w14:textId="77777777" w:rsidR="00994543" w:rsidRPr="004127D7" w:rsidRDefault="00994543" w:rsidP="00994543">
      <w:r w:rsidRPr="004127D7">
        <w:t>Even when the surface appears dry, moisture can remain within the substrate. A moisture meter provides an objective measurement rather than relying on appearance or touch.</w:t>
      </w:r>
    </w:p>
    <w:p w14:paraId="542C97D2" w14:textId="77777777" w:rsidR="00994543" w:rsidRPr="00446590" w:rsidRDefault="00994543" w:rsidP="00994543">
      <w:pPr>
        <w:rPr>
          <w:sz w:val="10"/>
          <w:szCs w:val="10"/>
        </w:rPr>
      </w:pPr>
    </w:p>
    <w:p w14:paraId="4DC947F4" w14:textId="77777777" w:rsidR="00994543" w:rsidRPr="004127D7" w:rsidRDefault="00994543" w:rsidP="00994543">
      <w:r w:rsidRPr="004127D7">
        <w:t xml:space="preserve">Excess moisture can remain trapped beneath a coating and in the substrate. With each addition coat of material, that moisture remains locked in the substrate and unable to escape via evaporation through the multiple coats at a suitable rate. This moisture can remain in the surface for several weeks and even months. </w:t>
      </w:r>
    </w:p>
    <w:p w14:paraId="3DDA2E5D" w14:textId="77777777" w:rsidR="00994543" w:rsidRPr="00446590" w:rsidRDefault="00994543" w:rsidP="00994543">
      <w:pPr>
        <w:rPr>
          <w:sz w:val="10"/>
          <w:szCs w:val="10"/>
        </w:rPr>
      </w:pPr>
    </w:p>
    <w:p w14:paraId="76316DA3" w14:textId="77777777" w:rsidR="00994543" w:rsidRPr="004127D7" w:rsidRDefault="00994543" w:rsidP="00994543">
      <w:r w:rsidRPr="004127D7">
        <w:t xml:space="preserve">If the moisture level is high and a coating system is applied then the escaping moisture cannot easily reach the surface and may contribute to problems such as </w:t>
      </w:r>
      <w:r w:rsidRPr="004127D7">
        <w:rPr>
          <w:b/>
          <w:bCs/>
        </w:rPr>
        <w:t>blistering, bubbling, peeling, efflorescence, colour variation, poor adhesion and extended drying times</w:t>
      </w:r>
      <w:r w:rsidRPr="004127D7">
        <w:t>.</w:t>
      </w:r>
    </w:p>
    <w:p w14:paraId="004C927A" w14:textId="3A382AE3" w:rsidR="00F148AA" w:rsidRDefault="00F148AA" w:rsidP="00F148AA">
      <w:pPr>
        <w:widowControl/>
        <w:adjustRightInd w:val="0"/>
        <w:rPr>
          <w:rFonts w:ascii="Times New Roman" w:eastAsiaTheme="minorHAnsi" w:hAnsi="Times New Roman" w:cs="Times New Roman"/>
          <w:b/>
          <w:bCs/>
        </w:rPr>
      </w:pPr>
    </w:p>
    <w:p w14:paraId="3F8900F1" w14:textId="77777777" w:rsidR="00F148AA" w:rsidRDefault="00F148AA" w:rsidP="00F148AA">
      <w:pPr>
        <w:widowControl/>
        <w:adjustRightInd w:val="0"/>
        <w:rPr>
          <w:rFonts w:ascii="Times New Roman" w:eastAsiaTheme="minorHAnsi" w:hAnsi="Times New Roman" w:cs="Times New Roman"/>
          <w:b/>
          <w:bCs/>
        </w:rPr>
      </w:pPr>
    </w:p>
    <w:p w14:paraId="5B814B58" w14:textId="77777777" w:rsidR="006522F5" w:rsidRDefault="006522F5" w:rsidP="00432949">
      <w:pPr>
        <w:pBdr>
          <w:bottom w:val="single" w:sz="24" w:space="1" w:color="B2D33F"/>
        </w:pBdr>
        <w:spacing w:before="91"/>
        <w:ind w:right="-1"/>
        <w:rPr>
          <w:b/>
          <w:color w:val="B2D33F"/>
          <w:sz w:val="28"/>
          <w:szCs w:val="28"/>
        </w:rPr>
      </w:pPr>
    </w:p>
    <w:p w14:paraId="29F1E7A9" w14:textId="77777777" w:rsidR="00C31066" w:rsidRDefault="00C31066" w:rsidP="00432949">
      <w:pPr>
        <w:pBdr>
          <w:bottom w:val="single" w:sz="24" w:space="1" w:color="B2D33F"/>
        </w:pBdr>
        <w:spacing w:before="91"/>
        <w:ind w:right="-1"/>
        <w:rPr>
          <w:b/>
          <w:color w:val="B2D33F"/>
          <w:sz w:val="28"/>
          <w:szCs w:val="28"/>
        </w:rPr>
      </w:pPr>
    </w:p>
    <w:p w14:paraId="7D58BE4D" w14:textId="77777777" w:rsidR="00C31066" w:rsidRDefault="00C31066" w:rsidP="00432949">
      <w:pPr>
        <w:pBdr>
          <w:bottom w:val="single" w:sz="24" w:space="1" w:color="B2D33F"/>
        </w:pBdr>
        <w:spacing w:before="91"/>
        <w:ind w:right="-1"/>
        <w:rPr>
          <w:b/>
          <w:color w:val="B2D33F"/>
          <w:sz w:val="28"/>
          <w:szCs w:val="28"/>
        </w:rPr>
      </w:pPr>
    </w:p>
    <w:p w14:paraId="45C0BEE0" w14:textId="77777777" w:rsidR="00C31066" w:rsidRDefault="00C31066" w:rsidP="00432949">
      <w:pPr>
        <w:pBdr>
          <w:bottom w:val="single" w:sz="24" w:space="1" w:color="B2D33F"/>
        </w:pBdr>
        <w:spacing w:before="91"/>
        <w:ind w:right="-1"/>
        <w:rPr>
          <w:b/>
          <w:color w:val="B2D33F"/>
          <w:sz w:val="28"/>
          <w:szCs w:val="28"/>
        </w:rPr>
      </w:pPr>
    </w:p>
    <w:p w14:paraId="3FD36D4B" w14:textId="77777777" w:rsidR="00432949" w:rsidRPr="00432949" w:rsidRDefault="00432949" w:rsidP="00256CB7">
      <w:pPr>
        <w:widowControl/>
        <w:adjustRightInd w:val="0"/>
        <w:rPr>
          <w:rFonts w:asciiTheme="minorHAnsi" w:eastAsiaTheme="minorHAnsi" w:hAnsiTheme="minorHAnsi" w:cstheme="minorHAnsi"/>
          <w:b/>
          <w:bCs/>
          <w:sz w:val="10"/>
          <w:szCs w:val="10"/>
        </w:rPr>
      </w:pPr>
    </w:p>
    <w:p w14:paraId="739EF56B" w14:textId="77777777" w:rsidR="00107176" w:rsidRPr="004127D7" w:rsidRDefault="00107176" w:rsidP="00107176">
      <w:pPr>
        <w:rPr>
          <w:b/>
          <w:bCs/>
          <w:u w:val="single"/>
        </w:rPr>
      </w:pPr>
      <w:r w:rsidRPr="004127D7">
        <w:rPr>
          <w:b/>
          <w:bCs/>
          <w:u w:val="single"/>
        </w:rPr>
        <w:t>How to use a moisture meter</w:t>
      </w:r>
    </w:p>
    <w:p w14:paraId="343A0C66" w14:textId="77777777" w:rsidR="00107176" w:rsidRPr="0069695A" w:rsidRDefault="00107176" w:rsidP="00107176">
      <w:pPr>
        <w:rPr>
          <w:b/>
          <w:bCs/>
          <w:sz w:val="10"/>
          <w:szCs w:val="10"/>
          <w:u w:val="single"/>
        </w:rPr>
      </w:pPr>
    </w:p>
    <w:p w14:paraId="31FA68B7" w14:textId="77777777" w:rsidR="00107176" w:rsidRPr="004127D7" w:rsidRDefault="00107176" w:rsidP="00107176">
      <w:r w:rsidRPr="004127D7">
        <w:t xml:space="preserve">There are two main types of moisture meters: pin and pin less. Their fundamental difference lies in how they take a reading, which dictates their suitability for various works. Pin type meters use probes to physically measure moisture within a material, pin less meters use electromagnetic sensors to scan the surface. For every day uses, pin meters are probably the quickest and easiest to use and operate. </w:t>
      </w:r>
    </w:p>
    <w:p w14:paraId="6E900F24" w14:textId="77777777" w:rsidR="00107176" w:rsidRPr="0069695A" w:rsidRDefault="00107176" w:rsidP="00107176">
      <w:pPr>
        <w:rPr>
          <w:b/>
          <w:bCs/>
          <w:sz w:val="10"/>
          <w:szCs w:val="10"/>
          <w:u w:val="single"/>
        </w:rPr>
      </w:pPr>
    </w:p>
    <w:p w14:paraId="27A1D00A" w14:textId="77777777" w:rsidR="00107176" w:rsidRPr="004127D7" w:rsidRDefault="00107176" w:rsidP="00107176">
      <w:pPr>
        <w:rPr>
          <w:b/>
          <w:bCs/>
          <w:u w:val="single"/>
        </w:rPr>
      </w:pPr>
      <w:r w:rsidRPr="004127D7">
        <w:rPr>
          <w:b/>
          <w:bCs/>
          <w:u w:val="single"/>
        </w:rPr>
        <w:t>Pin type Moisture Meter</w:t>
      </w:r>
    </w:p>
    <w:p w14:paraId="05B6E222" w14:textId="77777777" w:rsidR="00107176" w:rsidRPr="0069695A" w:rsidRDefault="00107176" w:rsidP="00107176">
      <w:pPr>
        <w:rPr>
          <w:sz w:val="10"/>
          <w:szCs w:val="10"/>
        </w:rPr>
      </w:pPr>
    </w:p>
    <w:p w14:paraId="540DE54D" w14:textId="77777777" w:rsidR="00107176" w:rsidRPr="004127D7" w:rsidRDefault="00107176" w:rsidP="00107176">
      <w:r w:rsidRPr="004127D7">
        <w:t>Pin-type moisture meters are portable devices that use 2 to 4 small steel probes to measure a material's moisture content. By inserting the probes into the material, the meter sends a small electrical current and measures the resistance. This method allows for readings with a greater range of depth compared to other meters, making them ideal for assessing moisture levels in materials such as render, plaster, plasterboard, concrete, texture coatings and wood, etc.</w:t>
      </w:r>
    </w:p>
    <w:p w14:paraId="3422A898" w14:textId="77777777" w:rsidR="00107176" w:rsidRPr="0069695A" w:rsidRDefault="00107176" w:rsidP="00107176">
      <w:pPr>
        <w:rPr>
          <w:sz w:val="10"/>
          <w:szCs w:val="10"/>
        </w:rPr>
      </w:pPr>
    </w:p>
    <w:p w14:paraId="30AA9F18" w14:textId="77777777" w:rsidR="00107176" w:rsidRPr="004127D7" w:rsidRDefault="00107176" w:rsidP="00107176">
      <w:r w:rsidRPr="004127D7">
        <w:t>For enhanced accuracy, sometimes the meters come with an extension for the probes,</w:t>
      </w:r>
      <w:r>
        <w:t xml:space="preserve"> </w:t>
      </w:r>
      <w:r w:rsidRPr="004127D7">
        <w:t>which are often connected to the meter via a shielded wire, which translates the signal directly into a moisture value and for getting into smaller niches.</w:t>
      </w:r>
    </w:p>
    <w:p w14:paraId="1CA62753" w14:textId="77777777" w:rsidR="00107176" w:rsidRDefault="00107176" w:rsidP="00107176">
      <w:pPr>
        <w:rPr>
          <w:color w:val="4F81BD" w:themeColor="accent1"/>
          <w:sz w:val="10"/>
          <w:szCs w:val="10"/>
        </w:rPr>
      </w:pPr>
    </w:p>
    <w:p w14:paraId="2D3F5932" w14:textId="73378B26" w:rsidR="00107176" w:rsidRPr="00FD7CD1" w:rsidRDefault="00984FB8" w:rsidP="00107176">
      <w:pPr>
        <w:rPr>
          <w:color w:val="4F81BD" w:themeColor="accent1"/>
        </w:rPr>
      </w:pPr>
      <w:r w:rsidRPr="00984FB8">
        <w:rPr>
          <w:rFonts w:asciiTheme="minorHAnsi" w:hAnsiTheme="minorHAnsi" w:cstheme="minorHAnsi"/>
          <w:noProof/>
          <w:sz w:val="6"/>
          <w:szCs w:val="6"/>
        </w:rPr>
        <w:drawing>
          <wp:anchor distT="0" distB="0" distL="114300" distR="114300" simplePos="0" relativeHeight="251661312" behindDoc="0" locked="0" layoutInCell="1" allowOverlap="1" wp14:anchorId="7B66E06A" wp14:editId="5DBE8A46">
            <wp:simplePos x="0" y="0"/>
            <wp:positionH relativeFrom="column">
              <wp:posOffset>1751330</wp:posOffset>
            </wp:positionH>
            <wp:positionV relativeFrom="paragraph">
              <wp:posOffset>340360</wp:posOffset>
            </wp:positionV>
            <wp:extent cx="2343150" cy="917103"/>
            <wp:effectExtent l="0" t="0" r="0" b="0"/>
            <wp:wrapNone/>
            <wp:docPr id="937357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57300" name=""/>
                    <pic:cNvPicPr/>
                  </pic:nvPicPr>
                  <pic:blipFill>
                    <a:blip r:embed="rId8">
                      <a:extLst>
                        <a:ext uri="{28A0092B-C50C-407E-A947-70E740481C1C}">
                          <a14:useLocalDpi xmlns:a14="http://schemas.microsoft.com/office/drawing/2010/main" val="0"/>
                        </a:ext>
                      </a:extLst>
                    </a:blip>
                    <a:stretch>
                      <a:fillRect/>
                    </a:stretch>
                  </pic:blipFill>
                  <pic:spPr>
                    <a:xfrm>
                      <a:off x="0" y="0"/>
                      <a:ext cx="2343150" cy="917103"/>
                    </a:xfrm>
                    <a:prstGeom prst="rect">
                      <a:avLst/>
                    </a:prstGeom>
                  </pic:spPr>
                </pic:pic>
              </a:graphicData>
            </a:graphic>
            <wp14:sizeRelH relativeFrom="page">
              <wp14:pctWidth>0</wp14:pctWidth>
            </wp14:sizeRelH>
            <wp14:sizeRelV relativeFrom="page">
              <wp14:pctHeight>0</wp14:pctHeight>
            </wp14:sizeRelV>
          </wp:anchor>
        </w:drawing>
      </w:r>
      <w:r w:rsidR="00107176" w:rsidRPr="00301967">
        <w:rPr>
          <w:noProof/>
          <w:color w:val="4F81BD" w:themeColor="accent1"/>
        </w:rPr>
        <w:drawing>
          <wp:anchor distT="0" distB="0" distL="114300" distR="114300" simplePos="0" relativeHeight="251659264" behindDoc="0" locked="0" layoutInCell="1" allowOverlap="1" wp14:anchorId="38A82BDC" wp14:editId="34E238E0">
            <wp:simplePos x="0" y="0"/>
            <wp:positionH relativeFrom="margin">
              <wp:posOffset>4104640</wp:posOffset>
            </wp:positionH>
            <wp:positionV relativeFrom="paragraph">
              <wp:posOffset>163195</wp:posOffset>
            </wp:positionV>
            <wp:extent cx="1620520" cy="1581150"/>
            <wp:effectExtent l="0" t="0" r="0" b="0"/>
            <wp:wrapNone/>
            <wp:docPr id="67722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22815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0520" cy="1581150"/>
                    </a:xfrm>
                    <a:prstGeom prst="rect">
                      <a:avLst/>
                    </a:prstGeom>
                  </pic:spPr>
                </pic:pic>
              </a:graphicData>
            </a:graphic>
            <wp14:sizeRelH relativeFrom="page">
              <wp14:pctWidth>0</wp14:pctWidth>
            </wp14:sizeRelH>
            <wp14:sizeRelV relativeFrom="page">
              <wp14:pctHeight>0</wp14:pctHeight>
            </wp14:sizeRelV>
          </wp:anchor>
        </w:drawing>
      </w:r>
      <w:r w:rsidR="00107176" w:rsidRPr="00B56767">
        <w:rPr>
          <w:noProof/>
          <w:color w:val="4F81BD" w:themeColor="accent1"/>
        </w:rPr>
        <w:drawing>
          <wp:inline distT="0" distB="0" distL="0" distR="0" wp14:anchorId="7D566045" wp14:editId="75B844E7">
            <wp:extent cx="1738226" cy="1590675"/>
            <wp:effectExtent l="0" t="0" r="0" b="0"/>
            <wp:docPr id="335451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51969" name=""/>
                    <pic:cNvPicPr/>
                  </pic:nvPicPr>
                  <pic:blipFill>
                    <a:blip r:embed="rId10"/>
                    <a:stretch>
                      <a:fillRect/>
                    </a:stretch>
                  </pic:blipFill>
                  <pic:spPr>
                    <a:xfrm>
                      <a:off x="0" y="0"/>
                      <a:ext cx="1743605" cy="1595597"/>
                    </a:xfrm>
                    <a:prstGeom prst="rect">
                      <a:avLst/>
                    </a:prstGeom>
                  </pic:spPr>
                </pic:pic>
              </a:graphicData>
            </a:graphic>
          </wp:inline>
        </w:drawing>
      </w:r>
      <w:r w:rsidR="00107176">
        <w:rPr>
          <w:color w:val="4F81BD" w:themeColor="accent1"/>
        </w:rPr>
        <w:t xml:space="preserve">   </w:t>
      </w:r>
    </w:p>
    <w:p w14:paraId="724D95EC" w14:textId="4D3BC31B" w:rsidR="00107176" w:rsidRPr="005D2514" w:rsidRDefault="00107176" w:rsidP="00107176">
      <w:pPr>
        <w:rPr>
          <w:b/>
          <w:bCs/>
          <w:sz w:val="10"/>
          <w:szCs w:val="10"/>
          <w:u w:val="single"/>
        </w:rPr>
      </w:pPr>
    </w:p>
    <w:p w14:paraId="257D78DF" w14:textId="77777777" w:rsidR="00107176" w:rsidRPr="00950194" w:rsidRDefault="00107176" w:rsidP="00107176">
      <w:pPr>
        <w:rPr>
          <w:b/>
          <w:bCs/>
          <w:u w:val="single"/>
        </w:rPr>
      </w:pPr>
      <w:r w:rsidRPr="00950194">
        <w:rPr>
          <w:b/>
          <w:bCs/>
          <w:u w:val="single"/>
        </w:rPr>
        <w:t>Don't guess it, measure it</w:t>
      </w:r>
    </w:p>
    <w:p w14:paraId="5992B97C" w14:textId="77777777" w:rsidR="00107176" w:rsidRPr="00446590" w:rsidRDefault="00107176" w:rsidP="00107176">
      <w:pPr>
        <w:rPr>
          <w:sz w:val="10"/>
          <w:szCs w:val="10"/>
        </w:rPr>
      </w:pPr>
    </w:p>
    <w:p w14:paraId="6CE2A5E8" w14:textId="77777777" w:rsidR="00107176" w:rsidRPr="00950194" w:rsidRDefault="00107176" w:rsidP="00107176">
      <w:r w:rsidRPr="00950194">
        <w:t xml:space="preserve">A moisture meter is a simple, way to help avoid costly coating problems. Moisture levels should be checked before and during the application process. </w:t>
      </w:r>
    </w:p>
    <w:p w14:paraId="4E03A9A5" w14:textId="77777777" w:rsidR="00107176" w:rsidRPr="00446590" w:rsidRDefault="00107176" w:rsidP="00107176">
      <w:pPr>
        <w:rPr>
          <w:sz w:val="10"/>
          <w:szCs w:val="10"/>
        </w:rPr>
      </w:pPr>
    </w:p>
    <w:p w14:paraId="7D8FFC39" w14:textId="5B0EFEB0" w:rsidR="00107176" w:rsidRPr="00950194" w:rsidRDefault="00107176" w:rsidP="00107176">
      <w:r w:rsidRPr="00950194">
        <w:t xml:space="preserve">Checking </w:t>
      </w:r>
      <w:r>
        <w:t xml:space="preserve">a </w:t>
      </w:r>
      <w:r w:rsidRPr="00950194">
        <w:t>substrate</w:t>
      </w:r>
      <w:r>
        <w:t>s</w:t>
      </w:r>
      <w:r w:rsidRPr="00950194">
        <w:t xml:space="preserve"> moisture </w:t>
      </w:r>
      <w:r>
        <w:t xml:space="preserve">level </w:t>
      </w:r>
      <w:r w:rsidRPr="00950194">
        <w:t>takes only a few minutes and can provide valuable information before committing to a coating application. Recording moisture readings can also form part of good application practice and provide useful evidence if problems arise later.</w:t>
      </w:r>
    </w:p>
    <w:p w14:paraId="17CC1C62" w14:textId="4E3F53B9" w:rsidR="00107176" w:rsidRPr="00446590" w:rsidRDefault="00107176" w:rsidP="00107176">
      <w:pPr>
        <w:rPr>
          <w:sz w:val="10"/>
          <w:szCs w:val="10"/>
        </w:rPr>
      </w:pPr>
    </w:p>
    <w:p w14:paraId="0C6990E1" w14:textId="4463F442" w:rsidR="00107176" w:rsidRPr="00950194" w:rsidRDefault="00107176" w:rsidP="00107176">
      <w:r w:rsidRPr="00950194">
        <w:t>For professional applicators, moisture testing should be considered part of the standard pre</w:t>
      </w:r>
      <w:r>
        <w:t xml:space="preserve"> </w:t>
      </w:r>
      <w:r w:rsidRPr="00950194">
        <w:t>application assessment. For DIY applicators, it is an inexpensive way to reduce the risk of costly coating failures.</w:t>
      </w:r>
    </w:p>
    <w:p w14:paraId="0ADEB9F1" w14:textId="77777777" w:rsidR="00C07FDE" w:rsidRDefault="00C07FDE" w:rsidP="00256CB7">
      <w:pPr>
        <w:rPr>
          <w:rFonts w:asciiTheme="minorHAnsi" w:hAnsiTheme="minorHAnsi" w:cstheme="minorHAnsi"/>
          <w:sz w:val="6"/>
          <w:szCs w:val="6"/>
        </w:rPr>
      </w:pPr>
    </w:p>
    <w:p w14:paraId="1449B91C" w14:textId="21C58BF8" w:rsidR="00984FB8" w:rsidRDefault="00984FB8" w:rsidP="00256CB7">
      <w:pPr>
        <w:rPr>
          <w:rFonts w:asciiTheme="minorHAnsi" w:hAnsiTheme="minorHAnsi" w:cstheme="minorHAnsi"/>
          <w:sz w:val="6"/>
          <w:szCs w:val="6"/>
        </w:rPr>
      </w:pPr>
    </w:p>
    <w:sectPr w:rsidR="00984FB8" w:rsidSect="009D531F">
      <w:headerReference w:type="default" r:id="rId11"/>
      <w:footerReference w:type="default" r:id="rId12"/>
      <w:type w:val="continuous"/>
      <w:pgSz w:w="11920" w:h="16850"/>
      <w:pgMar w:top="1134" w:right="1134" w:bottom="426" w:left="1134" w:header="1134"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773F8" w14:textId="77777777" w:rsidR="00965B61" w:rsidRDefault="00965B61" w:rsidP="00B731DE">
      <w:r>
        <w:separator/>
      </w:r>
    </w:p>
  </w:endnote>
  <w:endnote w:type="continuationSeparator" w:id="0">
    <w:p w14:paraId="1B5899E1" w14:textId="77777777" w:rsidR="00965B61" w:rsidRDefault="00965B61" w:rsidP="00B7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WYUP H+ Futura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1A22" w14:textId="013D2B70" w:rsidR="00B731DE" w:rsidRDefault="00B731DE" w:rsidP="00145BF4">
    <w:pPr>
      <w:spacing w:before="1"/>
      <w:ind w:right="-1"/>
      <w:jc w:val="right"/>
    </w:pPr>
    <w:hyperlink r:id="rId1">
      <w:r w:rsidRPr="00B731DE">
        <w:rPr>
          <w:b/>
          <w:color w:val="BCD63D"/>
          <w:sz w:val="20"/>
          <w:szCs w:val="20"/>
        </w:rPr>
        <w:t>www.rockcote.com.au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2052C" w14:textId="77777777" w:rsidR="00965B61" w:rsidRDefault="00965B61" w:rsidP="00B731DE">
      <w:r>
        <w:separator/>
      </w:r>
    </w:p>
  </w:footnote>
  <w:footnote w:type="continuationSeparator" w:id="0">
    <w:p w14:paraId="2481D86D" w14:textId="77777777" w:rsidR="00965B61" w:rsidRDefault="00965B61" w:rsidP="00B73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47FA" w14:textId="4A58A4F1" w:rsidR="00145BF4" w:rsidRDefault="00145BF4" w:rsidP="00145BF4">
    <w:pPr>
      <w:pStyle w:val="Header"/>
      <w:tabs>
        <w:tab w:val="clear" w:pos="9026"/>
        <w:tab w:val="right" w:pos="9922"/>
      </w:tabs>
    </w:pPr>
    <w:r>
      <w:rPr>
        <w:noProof/>
      </w:rPr>
      <w:drawing>
        <wp:anchor distT="0" distB="0" distL="0" distR="0" simplePos="0" relativeHeight="251657216" behindDoc="0" locked="0" layoutInCell="1" allowOverlap="1" wp14:anchorId="0363FE87" wp14:editId="22A241E5">
          <wp:simplePos x="0" y="0"/>
          <wp:positionH relativeFrom="page">
            <wp:posOffset>4901603</wp:posOffset>
          </wp:positionH>
          <wp:positionV relativeFrom="paragraph">
            <wp:posOffset>-318798</wp:posOffset>
          </wp:positionV>
          <wp:extent cx="2109784" cy="795130"/>
          <wp:effectExtent l="0" t="0" r="5080" b="5080"/>
          <wp:wrapNone/>
          <wp:docPr id="1735835750" name="Picture 173583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109784" cy="795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55C6"/>
    <w:multiLevelType w:val="hybridMultilevel"/>
    <w:tmpl w:val="CF3A83CE"/>
    <w:lvl w:ilvl="0" w:tplc="D966DC66">
      <w:start w:val="1"/>
      <w:numFmt w:val="lowerRoman"/>
      <w:lvlText w:val="(%1)"/>
      <w:lvlJc w:val="left"/>
      <w:pPr>
        <w:ind w:left="4690" w:hanging="720"/>
      </w:pPr>
      <w:rPr>
        <w:rFonts w:hint="default"/>
      </w:rPr>
    </w:lvl>
    <w:lvl w:ilvl="1" w:tplc="0C090019" w:tentative="1">
      <w:start w:val="1"/>
      <w:numFmt w:val="lowerLetter"/>
      <w:lvlText w:val="%2."/>
      <w:lvlJc w:val="left"/>
      <w:pPr>
        <w:ind w:left="3862" w:hanging="360"/>
      </w:pPr>
    </w:lvl>
    <w:lvl w:ilvl="2" w:tplc="0C09001B" w:tentative="1">
      <w:start w:val="1"/>
      <w:numFmt w:val="lowerRoman"/>
      <w:lvlText w:val="%3."/>
      <w:lvlJc w:val="right"/>
      <w:pPr>
        <w:ind w:left="4582" w:hanging="180"/>
      </w:pPr>
    </w:lvl>
    <w:lvl w:ilvl="3" w:tplc="0C09000F" w:tentative="1">
      <w:start w:val="1"/>
      <w:numFmt w:val="decimal"/>
      <w:lvlText w:val="%4."/>
      <w:lvlJc w:val="left"/>
      <w:pPr>
        <w:ind w:left="5302" w:hanging="360"/>
      </w:pPr>
    </w:lvl>
    <w:lvl w:ilvl="4" w:tplc="0C090019" w:tentative="1">
      <w:start w:val="1"/>
      <w:numFmt w:val="lowerLetter"/>
      <w:lvlText w:val="%5."/>
      <w:lvlJc w:val="left"/>
      <w:pPr>
        <w:ind w:left="6022" w:hanging="360"/>
      </w:pPr>
    </w:lvl>
    <w:lvl w:ilvl="5" w:tplc="0C09001B" w:tentative="1">
      <w:start w:val="1"/>
      <w:numFmt w:val="lowerRoman"/>
      <w:lvlText w:val="%6."/>
      <w:lvlJc w:val="right"/>
      <w:pPr>
        <w:ind w:left="6742" w:hanging="180"/>
      </w:pPr>
    </w:lvl>
    <w:lvl w:ilvl="6" w:tplc="0C09000F" w:tentative="1">
      <w:start w:val="1"/>
      <w:numFmt w:val="decimal"/>
      <w:lvlText w:val="%7."/>
      <w:lvlJc w:val="left"/>
      <w:pPr>
        <w:ind w:left="7462" w:hanging="360"/>
      </w:pPr>
    </w:lvl>
    <w:lvl w:ilvl="7" w:tplc="0C090019" w:tentative="1">
      <w:start w:val="1"/>
      <w:numFmt w:val="lowerLetter"/>
      <w:lvlText w:val="%8."/>
      <w:lvlJc w:val="left"/>
      <w:pPr>
        <w:ind w:left="8182" w:hanging="360"/>
      </w:pPr>
    </w:lvl>
    <w:lvl w:ilvl="8" w:tplc="0C09001B" w:tentative="1">
      <w:start w:val="1"/>
      <w:numFmt w:val="lowerRoman"/>
      <w:lvlText w:val="%9."/>
      <w:lvlJc w:val="right"/>
      <w:pPr>
        <w:ind w:left="8902" w:hanging="180"/>
      </w:pPr>
    </w:lvl>
  </w:abstractNum>
  <w:abstractNum w:abstractNumId="1" w15:restartNumberingAfterBreak="0">
    <w:nsid w:val="18D9689D"/>
    <w:multiLevelType w:val="hybridMultilevel"/>
    <w:tmpl w:val="B842545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1EB06D7D"/>
    <w:multiLevelType w:val="hybridMultilevel"/>
    <w:tmpl w:val="3E3CF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81C2762"/>
    <w:multiLevelType w:val="hybridMultilevel"/>
    <w:tmpl w:val="20666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1166FB1"/>
    <w:multiLevelType w:val="hybridMultilevel"/>
    <w:tmpl w:val="E95C32B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1401C15"/>
    <w:multiLevelType w:val="multilevel"/>
    <w:tmpl w:val="3330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361724"/>
    <w:multiLevelType w:val="hybridMultilevel"/>
    <w:tmpl w:val="DF626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F822D17"/>
    <w:multiLevelType w:val="hybridMultilevel"/>
    <w:tmpl w:val="FCC264E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73B365BB"/>
    <w:multiLevelType w:val="hybridMultilevel"/>
    <w:tmpl w:val="62E669B2"/>
    <w:lvl w:ilvl="0" w:tplc="D966DC66">
      <w:start w:val="1"/>
      <w:numFmt w:val="lowerRoman"/>
      <w:lvlText w:val="(%1)"/>
      <w:lvlJc w:val="left"/>
      <w:pPr>
        <w:ind w:left="2268"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6EA309A"/>
    <w:multiLevelType w:val="hybridMultilevel"/>
    <w:tmpl w:val="F95E49EE"/>
    <w:lvl w:ilvl="0" w:tplc="D966DC66">
      <w:start w:val="1"/>
      <w:numFmt w:val="lowerRoman"/>
      <w:lvlText w:val="(%1)"/>
      <w:lvlJc w:val="left"/>
      <w:pPr>
        <w:ind w:left="2268" w:hanging="720"/>
      </w:pPr>
      <w:rPr>
        <w:rFonts w:hint="default"/>
      </w:rPr>
    </w:lvl>
    <w:lvl w:ilvl="1" w:tplc="0C090019" w:tentative="1">
      <w:start w:val="1"/>
      <w:numFmt w:val="lowerLetter"/>
      <w:lvlText w:val="%2."/>
      <w:lvlJc w:val="left"/>
      <w:pPr>
        <w:ind w:left="2628" w:hanging="360"/>
      </w:pPr>
    </w:lvl>
    <w:lvl w:ilvl="2" w:tplc="0C09001B" w:tentative="1">
      <w:start w:val="1"/>
      <w:numFmt w:val="lowerRoman"/>
      <w:lvlText w:val="%3."/>
      <w:lvlJc w:val="right"/>
      <w:pPr>
        <w:ind w:left="3348" w:hanging="180"/>
      </w:pPr>
    </w:lvl>
    <w:lvl w:ilvl="3" w:tplc="0C09000F" w:tentative="1">
      <w:start w:val="1"/>
      <w:numFmt w:val="decimal"/>
      <w:lvlText w:val="%4."/>
      <w:lvlJc w:val="left"/>
      <w:pPr>
        <w:ind w:left="4068" w:hanging="360"/>
      </w:pPr>
    </w:lvl>
    <w:lvl w:ilvl="4" w:tplc="0C090019" w:tentative="1">
      <w:start w:val="1"/>
      <w:numFmt w:val="lowerLetter"/>
      <w:lvlText w:val="%5."/>
      <w:lvlJc w:val="left"/>
      <w:pPr>
        <w:ind w:left="4788" w:hanging="360"/>
      </w:pPr>
    </w:lvl>
    <w:lvl w:ilvl="5" w:tplc="0C09001B" w:tentative="1">
      <w:start w:val="1"/>
      <w:numFmt w:val="lowerRoman"/>
      <w:lvlText w:val="%6."/>
      <w:lvlJc w:val="right"/>
      <w:pPr>
        <w:ind w:left="5508" w:hanging="180"/>
      </w:pPr>
    </w:lvl>
    <w:lvl w:ilvl="6" w:tplc="0C09000F" w:tentative="1">
      <w:start w:val="1"/>
      <w:numFmt w:val="decimal"/>
      <w:lvlText w:val="%7."/>
      <w:lvlJc w:val="left"/>
      <w:pPr>
        <w:ind w:left="6228" w:hanging="360"/>
      </w:pPr>
    </w:lvl>
    <w:lvl w:ilvl="7" w:tplc="0C090019" w:tentative="1">
      <w:start w:val="1"/>
      <w:numFmt w:val="lowerLetter"/>
      <w:lvlText w:val="%8."/>
      <w:lvlJc w:val="left"/>
      <w:pPr>
        <w:ind w:left="6948" w:hanging="360"/>
      </w:pPr>
    </w:lvl>
    <w:lvl w:ilvl="8" w:tplc="0C09001B" w:tentative="1">
      <w:start w:val="1"/>
      <w:numFmt w:val="lowerRoman"/>
      <w:lvlText w:val="%9."/>
      <w:lvlJc w:val="right"/>
      <w:pPr>
        <w:ind w:left="7668" w:hanging="180"/>
      </w:pPr>
    </w:lvl>
  </w:abstractNum>
  <w:abstractNum w:abstractNumId="10" w15:restartNumberingAfterBreak="0">
    <w:nsid w:val="783B36A9"/>
    <w:multiLevelType w:val="hybridMultilevel"/>
    <w:tmpl w:val="76CE46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6078803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104016">
    <w:abstractNumId w:val="1"/>
  </w:num>
  <w:num w:numId="3" w16cid:durableId="1337072734">
    <w:abstractNumId w:val="2"/>
  </w:num>
  <w:num w:numId="4" w16cid:durableId="712534529">
    <w:abstractNumId w:val="10"/>
  </w:num>
  <w:num w:numId="5" w16cid:durableId="646671199">
    <w:abstractNumId w:val="9"/>
  </w:num>
  <w:num w:numId="6" w16cid:durableId="1334797719">
    <w:abstractNumId w:val="0"/>
  </w:num>
  <w:num w:numId="7" w16cid:durableId="1798336005">
    <w:abstractNumId w:val="8"/>
  </w:num>
  <w:num w:numId="8" w16cid:durableId="1791242684">
    <w:abstractNumId w:val="3"/>
  </w:num>
  <w:num w:numId="9" w16cid:durableId="1363897947">
    <w:abstractNumId w:val="6"/>
  </w:num>
  <w:num w:numId="10" w16cid:durableId="1833569149">
    <w:abstractNumId w:val="7"/>
  </w:num>
  <w:num w:numId="11" w16cid:durableId="1144078668">
    <w:abstractNumId w:val="4"/>
  </w:num>
  <w:num w:numId="12" w16cid:durableId="7911739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CE3"/>
    <w:rsid w:val="00014F51"/>
    <w:rsid w:val="000200BA"/>
    <w:rsid w:val="00053227"/>
    <w:rsid w:val="000949B9"/>
    <w:rsid w:val="000C2507"/>
    <w:rsid w:val="000E259C"/>
    <w:rsid w:val="000F5C37"/>
    <w:rsid w:val="00107176"/>
    <w:rsid w:val="00116492"/>
    <w:rsid w:val="00121835"/>
    <w:rsid w:val="00145BF4"/>
    <w:rsid w:val="001467EE"/>
    <w:rsid w:val="0018400E"/>
    <w:rsid w:val="00194760"/>
    <w:rsid w:val="00194A61"/>
    <w:rsid w:val="001B6ABF"/>
    <w:rsid w:val="002242CE"/>
    <w:rsid w:val="002312A5"/>
    <w:rsid w:val="00232B23"/>
    <w:rsid w:val="00240569"/>
    <w:rsid w:val="00242AE8"/>
    <w:rsid w:val="002443E0"/>
    <w:rsid w:val="00256CB7"/>
    <w:rsid w:val="00265673"/>
    <w:rsid w:val="00281766"/>
    <w:rsid w:val="002827EA"/>
    <w:rsid w:val="002923F2"/>
    <w:rsid w:val="002B00B7"/>
    <w:rsid w:val="002E4A02"/>
    <w:rsid w:val="002F63F8"/>
    <w:rsid w:val="002F77B0"/>
    <w:rsid w:val="003109C3"/>
    <w:rsid w:val="00332638"/>
    <w:rsid w:val="00334464"/>
    <w:rsid w:val="0033655E"/>
    <w:rsid w:val="00340ECC"/>
    <w:rsid w:val="003450F8"/>
    <w:rsid w:val="00357DB0"/>
    <w:rsid w:val="003764FF"/>
    <w:rsid w:val="003968F9"/>
    <w:rsid w:val="003B65A6"/>
    <w:rsid w:val="003B68B4"/>
    <w:rsid w:val="003C0200"/>
    <w:rsid w:val="003D7F7F"/>
    <w:rsid w:val="003E3C89"/>
    <w:rsid w:val="00401D0B"/>
    <w:rsid w:val="0041043D"/>
    <w:rsid w:val="00417AE7"/>
    <w:rsid w:val="00421A72"/>
    <w:rsid w:val="00421BA5"/>
    <w:rsid w:val="0042761B"/>
    <w:rsid w:val="00432949"/>
    <w:rsid w:val="00445B17"/>
    <w:rsid w:val="00494D40"/>
    <w:rsid w:val="004966B5"/>
    <w:rsid w:val="00497F19"/>
    <w:rsid w:val="004A6987"/>
    <w:rsid w:val="004D4052"/>
    <w:rsid w:val="00514B19"/>
    <w:rsid w:val="005457C9"/>
    <w:rsid w:val="00557256"/>
    <w:rsid w:val="00595148"/>
    <w:rsid w:val="00595163"/>
    <w:rsid w:val="005C643A"/>
    <w:rsid w:val="005D3AA4"/>
    <w:rsid w:val="005E7545"/>
    <w:rsid w:val="00624F9F"/>
    <w:rsid w:val="006262AD"/>
    <w:rsid w:val="006522F5"/>
    <w:rsid w:val="0065512E"/>
    <w:rsid w:val="0067536B"/>
    <w:rsid w:val="00685617"/>
    <w:rsid w:val="0069396F"/>
    <w:rsid w:val="006A1CFF"/>
    <w:rsid w:val="006B176D"/>
    <w:rsid w:val="006D0335"/>
    <w:rsid w:val="006F47E9"/>
    <w:rsid w:val="00705B0B"/>
    <w:rsid w:val="0071242B"/>
    <w:rsid w:val="00740C5B"/>
    <w:rsid w:val="00743426"/>
    <w:rsid w:val="00743FDE"/>
    <w:rsid w:val="007655CC"/>
    <w:rsid w:val="007B20C3"/>
    <w:rsid w:val="007C3E63"/>
    <w:rsid w:val="007C676D"/>
    <w:rsid w:val="007D4929"/>
    <w:rsid w:val="007F7038"/>
    <w:rsid w:val="0080768A"/>
    <w:rsid w:val="00812A9D"/>
    <w:rsid w:val="00835879"/>
    <w:rsid w:val="00854839"/>
    <w:rsid w:val="008A49C2"/>
    <w:rsid w:val="008A6198"/>
    <w:rsid w:val="008A7F20"/>
    <w:rsid w:val="008C10C5"/>
    <w:rsid w:val="008D3B4D"/>
    <w:rsid w:val="008E5B5B"/>
    <w:rsid w:val="008F3C05"/>
    <w:rsid w:val="00931EBF"/>
    <w:rsid w:val="0094338F"/>
    <w:rsid w:val="00953926"/>
    <w:rsid w:val="00965B61"/>
    <w:rsid w:val="00984FB8"/>
    <w:rsid w:val="009872FA"/>
    <w:rsid w:val="00994543"/>
    <w:rsid w:val="009D531F"/>
    <w:rsid w:val="009E57CF"/>
    <w:rsid w:val="009E58D2"/>
    <w:rsid w:val="00A0709B"/>
    <w:rsid w:val="00A07B93"/>
    <w:rsid w:val="00A2658C"/>
    <w:rsid w:val="00A27BC5"/>
    <w:rsid w:val="00A440F2"/>
    <w:rsid w:val="00A55EB2"/>
    <w:rsid w:val="00A85C05"/>
    <w:rsid w:val="00AB2EFA"/>
    <w:rsid w:val="00AB5782"/>
    <w:rsid w:val="00AD1DF8"/>
    <w:rsid w:val="00AD3963"/>
    <w:rsid w:val="00B25E14"/>
    <w:rsid w:val="00B2768A"/>
    <w:rsid w:val="00B51788"/>
    <w:rsid w:val="00B53551"/>
    <w:rsid w:val="00B54376"/>
    <w:rsid w:val="00B54D52"/>
    <w:rsid w:val="00B575F7"/>
    <w:rsid w:val="00B731DE"/>
    <w:rsid w:val="00BA2214"/>
    <w:rsid w:val="00BA560A"/>
    <w:rsid w:val="00BE0250"/>
    <w:rsid w:val="00BE0580"/>
    <w:rsid w:val="00BE53D8"/>
    <w:rsid w:val="00C07FDE"/>
    <w:rsid w:val="00C2373E"/>
    <w:rsid w:val="00C31066"/>
    <w:rsid w:val="00C351CC"/>
    <w:rsid w:val="00C40DBD"/>
    <w:rsid w:val="00C56DA7"/>
    <w:rsid w:val="00C735B7"/>
    <w:rsid w:val="00C76841"/>
    <w:rsid w:val="00CB4E0D"/>
    <w:rsid w:val="00CC4D39"/>
    <w:rsid w:val="00CD5CE8"/>
    <w:rsid w:val="00CD5E71"/>
    <w:rsid w:val="00CF0D8E"/>
    <w:rsid w:val="00D047EF"/>
    <w:rsid w:val="00D0728D"/>
    <w:rsid w:val="00D132E2"/>
    <w:rsid w:val="00D21A3E"/>
    <w:rsid w:val="00D40206"/>
    <w:rsid w:val="00D53848"/>
    <w:rsid w:val="00D54253"/>
    <w:rsid w:val="00D57531"/>
    <w:rsid w:val="00D77479"/>
    <w:rsid w:val="00DB0628"/>
    <w:rsid w:val="00DE70D4"/>
    <w:rsid w:val="00DE7901"/>
    <w:rsid w:val="00DF52FB"/>
    <w:rsid w:val="00E033ED"/>
    <w:rsid w:val="00E21466"/>
    <w:rsid w:val="00E239CC"/>
    <w:rsid w:val="00E23FF3"/>
    <w:rsid w:val="00E27C3D"/>
    <w:rsid w:val="00E346BE"/>
    <w:rsid w:val="00E35E08"/>
    <w:rsid w:val="00E40DB6"/>
    <w:rsid w:val="00E92DE5"/>
    <w:rsid w:val="00E93949"/>
    <w:rsid w:val="00EA1460"/>
    <w:rsid w:val="00EC4E9E"/>
    <w:rsid w:val="00EC7EEB"/>
    <w:rsid w:val="00ED207E"/>
    <w:rsid w:val="00ED2874"/>
    <w:rsid w:val="00ED392C"/>
    <w:rsid w:val="00ED6644"/>
    <w:rsid w:val="00F017E0"/>
    <w:rsid w:val="00F148AA"/>
    <w:rsid w:val="00F1745B"/>
    <w:rsid w:val="00F21137"/>
    <w:rsid w:val="00F60CE3"/>
    <w:rsid w:val="00F7203F"/>
    <w:rsid w:val="00F90735"/>
    <w:rsid w:val="00FA283B"/>
    <w:rsid w:val="00FD7285"/>
    <w:rsid w:val="00FD7579"/>
    <w:rsid w:val="00FE40F0"/>
    <w:rsid w:val="00FF0957"/>
    <w:rsid w:val="00FF4C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48118"/>
  <w15:docId w15:val="{EFEC870A-C4B5-448A-9CC8-DBF7E8A6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rPr>
  </w:style>
  <w:style w:type="paragraph" w:styleId="Heading1">
    <w:name w:val="heading 1"/>
    <w:basedOn w:val="Normal"/>
    <w:link w:val="Heading1Char"/>
    <w:uiPriority w:val="9"/>
    <w:qFormat/>
    <w:rsid w:val="006A1CFF"/>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41"/>
      <w:ind w:left="241"/>
    </w:pPr>
    <w:rPr>
      <w:b/>
      <w:bCs/>
      <w:sz w:val="40"/>
      <w:szCs w:val="4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731DE"/>
    <w:pPr>
      <w:tabs>
        <w:tab w:val="center" w:pos="4513"/>
        <w:tab w:val="right" w:pos="9026"/>
      </w:tabs>
    </w:pPr>
  </w:style>
  <w:style w:type="character" w:customStyle="1" w:styleId="HeaderChar">
    <w:name w:val="Header Char"/>
    <w:basedOn w:val="DefaultParagraphFont"/>
    <w:link w:val="Header"/>
    <w:uiPriority w:val="99"/>
    <w:rsid w:val="00B731DE"/>
    <w:rPr>
      <w:rFonts w:ascii="Arial" w:eastAsia="Arial" w:hAnsi="Arial" w:cs="Arial"/>
      <w:lang w:val="en-AU"/>
    </w:rPr>
  </w:style>
  <w:style w:type="paragraph" w:styleId="Footer">
    <w:name w:val="footer"/>
    <w:basedOn w:val="Normal"/>
    <w:link w:val="FooterChar"/>
    <w:uiPriority w:val="99"/>
    <w:unhideWhenUsed/>
    <w:rsid w:val="00B731DE"/>
    <w:pPr>
      <w:tabs>
        <w:tab w:val="center" w:pos="4513"/>
        <w:tab w:val="right" w:pos="9026"/>
      </w:tabs>
    </w:pPr>
  </w:style>
  <w:style w:type="character" w:customStyle="1" w:styleId="FooterChar">
    <w:name w:val="Footer Char"/>
    <w:basedOn w:val="DefaultParagraphFont"/>
    <w:link w:val="Footer"/>
    <w:uiPriority w:val="99"/>
    <w:rsid w:val="00B731DE"/>
    <w:rPr>
      <w:rFonts w:ascii="Arial" w:eastAsia="Arial" w:hAnsi="Arial" w:cs="Arial"/>
      <w:lang w:val="en-AU"/>
    </w:rPr>
  </w:style>
  <w:style w:type="paragraph" w:styleId="NoSpacing">
    <w:name w:val="No Spacing"/>
    <w:uiPriority w:val="1"/>
    <w:qFormat/>
    <w:rsid w:val="00281766"/>
    <w:rPr>
      <w:rFonts w:ascii="Arial" w:eastAsia="Arial" w:hAnsi="Arial" w:cs="Arial"/>
      <w:lang w:val="en-AU"/>
    </w:rPr>
  </w:style>
  <w:style w:type="character" w:customStyle="1" w:styleId="Heading1Char">
    <w:name w:val="Heading 1 Char"/>
    <w:basedOn w:val="DefaultParagraphFont"/>
    <w:link w:val="Heading1"/>
    <w:uiPriority w:val="9"/>
    <w:rsid w:val="006A1CFF"/>
    <w:rPr>
      <w:rFonts w:ascii="Times New Roman" w:eastAsia="Times New Roman" w:hAnsi="Times New Roman" w:cs="Times New Roman"/>
      <w:b/>
      <w:bCs/>
      <w:kern w:val="36"/>
      <w:sz w:val="48"/>
      <w:szCs w:val="48"/>
      <w:lang w:val="en-AU" w:eastAsia="en-AU"/>
    </w:rPr>
  </w:style>
  <w:style w:type="character" w:customStyle="1" w:styleId="title-block-intro">
    <w:name w:val="title-block-intro"/>
    <w:basedOn w:val="DefaultParagraphFont"/>
    <w:rsid w:val="006A1CFF"/>
  </w:style>
  <w:style w:type="paragraph" w:styleId="NormalWeb">
    <w:name w:val="Normal (Web)"/>
    <w:basedOn w:val="Normal"/>
    <w:uiPriority w:val="99"/>
    <w:semiHidden/>
    <w:unhideWhenUsed/>
    <w:rsid w:val="006A1CFF"/>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 w:type="character" w:customStyle="1" w:styleId="A2">
    <w:name w:val="A2"/>
    <w:uiPriority w:val="99"/>
    <w:rsid w:val="00E23FF3"/>
    <w:rPr>
      <w:rFonts w:cs="HWYUP H+ Futura BT"/>
      <w:color w:val="32C5F4"/>
      <w:sz w:val="22"/>
      <w:szCs w:val="22"/>
    </w:rPr>
  </w:style>
  <w:style w:type="paragraph" w:customStyle="1" w:styleId="Pa3">
    <w:name w:val="Pa3"/>
    <w:basedOn w:val="Normal"/>
    <w:next w:val="Normal"/>
    <w:uiPriority w:val="99"/>
    <w:rsid w:val="00ED392C"/>
    <w:pPr>
      <w:widowControl/>
      <w:adjustRightInd w:val="0"/>
      <w:spacing w:line="181" w:lineRule="atLeast"/>
    </w:pPr>
    <w:rPr>
      <w:rFonts w:ascii="HWYUP H+ Futura BT" w:eastAsiaTheme="minorHAnsi" w:hAnsi="HWYUP H+ Futura BT" w:cstheme="minorBidi"/>
      <w:sz w:val="24"/>
      <w:szCs w:val="24"/>
    </w:rPr>
  </w:style>
  <w:style w:type="paragraph" w:customStyle="1" w:styleId="Default">
    <w:name w:val="Default"/>
    <w:rsid w:val="00FE40F0"/>
    <w:pPr>
      <w:widowControl/>
      <w:adjustRightInd w:val="0"/>
    </w:pPr>
    <w:rPr>
      <w:rFonts w:ascii="Calibri" w:hAnsi="Calibri" w:cs="Calibri"/>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1068">
      <w:bodyDiv w:val="1"/>
      <w:marLeft w:val="0"/>
      <w:marRight w:val="0"/>
      <w:marTop w:val="0"/>
      <w:marBottom w:val="0"/>
      <w:divBdr>
        <w:top w:val="none" w:sz="0" w:space="0" w:color="auto"/>
        <w:left w:val="none" w:sz="0" w:space="0" w:color="auto"/>
        <w:bottom w:val="none" w:sz="0" w:space="0" w:color="auto"/>
        <w:right w:val="none" w:sz="0" w:space="0" w:color="auto"/>
      </w:divBdr>
      <w:divsChild>
        <w:div w:id="572282036">
          <w:marLeft w:val="0"/>
          <w:marRight w:val="0"/>
          <w:marTop w:val="0"/>
          <w:marBottom w:val="0"/>
          <w:divBdr>
            <w:top w:val="none" w:sz="0" w:space="0" w:color="auto"/>
            <w:left w:val="none" w:sz="0" w:space="0" w:color="auto"/>
            <w:bottom w:val="none" w:sz="0" w:space="0" w:color="auto"/>
            <w:right w:val="none" w:sz="0" w:space="0" w:color="auto"/>
          </w:divBdr>
          <w:divsChild>
            <w:div w:id="1300450737">
              <w:marLeft w:val="0"/>
              <w:marRight w:val="0"/>
              <w:marTop w:val="0"/>
              <w:marBottom w:val="0"/>
              <w:divBdr>
                <w:top w:val="none" w:sz="0" w:space="0" w:color="auto"/>
                <w:left w:val="none" w:sz="0" w:space="0" w:color="auto"/>
                <w:bottom w:val="none" w:sz="0" w:space="0" w:color="auto"/>
                <w:right w:val="none" w:sz="0" w:space="0" w:color="auto"/>
              </w:divBdr>
              <w:divsChild>
                <w:div w:id="76947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72655">
          <w:marLeft w:val="0"/>
          <w:marRight w:val="0"/>
          <w:marTop w:val="0"/>
          <w:marBottom w:val="0"/>
          <w:divBdr>
            <w:top w:val="none" w:sz="0" w:space="0" w:color="auto"/>
            <w:left w:val="none" w:sz="0" w:space="0" w:color="auto"/>
            <w:bottom w:val="none" w:sz="0" w:space="0" w:color="auto"/>
            <w:right w:val="none" w:sz="0" w:space="0" w:color="auto"/>
          </w:divBdr>
          <w:divsChild>
            <w:div w:id="1539859267">
              <w:marLeft w:val="0"/>
              <w:marRight w:val="0"/>
              <w:marTop w:val="0"/>
              <w:marBottom w:val="0"/>
              <w:divBdr>
                <w:top w:val="none" w:sz="0" w:space="0" w:color="auto"/>
                <w:left w:val="none" w:sz="0" w:space="0" w:color="auto"/>
                <w:bottom w:val="none" w:sz="0" w:space="0" w:color="auto"/>
                <w:right w:val="none" w:sz="0" w:space="0" w:color="auto"/>
              </w:divBdr>
              <w:divsChild>
                <w:div w:id="725420929">
                  <w:marLeft w:val="0"/>
                  <w:marRight w:val="0"/>
                  <w:marTop w:val="0"/>
                  <w:marBottom w:val="0"/>
                  <w:divBdr>
                    <w:top w:val="none" w:sz="0" w:space="0" w:color="auto"/>
                    <w:left w:val="none" w:sz="0" w:space="0" w:color="auto"/>
                    <w:bottom w:val="none" w:sz="0" w:space="0" w:color="auto"/>
                    <w:right w:val="none" w:sz="0" w:space="0" w:color="auto"/>
                  </w:divBdr>
                  <w:divsChild>
                    <w:div w:id="2426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631806">
      <w:bodyDiv w:val="1"/>
      <w:marLeft w:val="0"/>
      <w:marRight w:val="0"/>
      <w:marTop w:val="0"/>
      <w:marBottom w:val="0"/>
      <w:divBdr>
        <w:top w:val="none" w:sz="0" w:space="0" w:color="auto"/>
        <w:left w:val="none" w:sz="0" w:space="0" w:color="auto"/>
        <w:bottom w:val="none" w:sz="0" w:space="0" w:color="auto"/>
        <w:right w:val="none" w:sz="0" w:space="0" w:color="auto"/>
      </w:divBdr>
    </w:div>
    <w:div w:id="1031807181">
      <w:bodyDiv w:val="1"/>
      <w:marLeft w:val="0"/>
      <w:marRight w:val="0"/>
      <w:marTop w:val="0"/>
      <w:marBottom w:val="0"/>
      <w:divBdr>
        <w:top w:val="none" w:sz="0" w:space="0" w:color="auto"/>
        <w:left w:val="none" w:sz="0" w:space="0" w:color="auto"/>
        <w:bottom w:val="none" w:sz="0" w:space="0" w:color="auto"/>
        <w:right w:val="none" w:sz="0" w:space="0" w:color="auto"/>
      </w:divBdr>
    </w:div>
    <w:div w:id="1881823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rockcote.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49F83-C71A-4301-8DFA-65D4FAF4B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737</Words>
  <Characters>4022</Characters>
  <Application>Microsoft Office Word</Application>
  <DocSecurity>0</DocSecurity>
  <Lines>100</Lines>
  <Paragraphs>39</Paragraphs>
  <ScaleCrop>false</ScaleCrop>
  <HeadingPairs>
    <vt:vector size="2" baseType="variant">
      <vt:variant>
        <vt:lpstr>Title</vt:lpstr>
      </vt:variant>
      <vt:variant>
        <vt:i4>1</vt:i4>
      </vt:variant>
    </vt:vector>
  </HeadingPairs>
  <TitlesOfParts>
    <vt:vector size="1" baseType="lpstr">
      <vt:lpstr>Microsoft Word - SOFT RENDER DURING DRY WEATHER</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SOFT RENDER DURING DRY WEATHER</dc:title>
  <dc:creator>jaimee</dc:creator>
  <cp:lastModifiedBy>Phil Rogers</cp:lastModifiedBy>
  <cp:revision>12</cp:revision>
  <dcterms:created xsi:type="dcterms:W3CDTF">2026-09-14T03:47:00Z</dcterms:created>
  <dcterms:modified xsi:type="dcterms:W3CDTF">2026-11-06T00:28:00Z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2019-03-15T00:00:00Z</vt:filetime>
  </property>
  <property fmtid="{D5CDD505-2E9C-101B-9397-08002B2CF9AE}" pid="3" name="Creator">
    <vt:lpwstr>Microsoft® Word 2013</vt:lpwstr>
  </property>
  <property fmtid="{D5CDD505-2E9C-101B-9397-08002B2CF9AE}" pid="4" name="LastSaved">
    <vt:filetime>2021-05-13T00:00:00Z</vt:filetime>
  </property>
</Properties>
</file>